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​​Brianna Perez​ </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Hensley​ </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​​ENC 1101​ </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 June 2026 </w:t>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pacing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Call to Change the World in Sixty Seconds </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​Short-form videos have quickly become one of the most effective ways to communicate information in a rapidly modernizing society, especially as attention spans decline and social media platforms become increasingly utilized. One such platform includes YouTube Shorts, which, while not as readily used as TikTok or Instagram, still allows creators to present a wide range of media in less than a minute, engaging today’s viewers just long enough to get a message across. One example is MrBeast’s ”</w:t>
      </w:r>
      <w:r w:rsidDel="00000000" w:rsidR="00000000" w:rsidRPr="00000000">
        <w:rPr>
          <w:rFonts w:ascii="Times New Roman" w:cs="Times New Roman" w:eastAsia="Times New Roman" w:hAnsi="Times New Roman"/>
          <w:i w:val="1"/>
          <w:iCs w:val="1"/>
          <w:sz w:val="24"/>
          <w:szCs w:val="24"/>
          <w:rtl w:val="0"/>
        </w:rPr>
        <w:t xml:space="preserve">Ending World Hunger: Our Solution To Feed Millions</w:t>
      </w:r>
      <w:r w:rsidDel="00000000" w:rsidR="00000000" w:rsidRPr="00000000">
        <w:rPr>
          <w:rFonts w:ascii="Times New Roman" w:cs="Times New Roman" w:eastAsia="Times New Roman" w:hAnsi="Times New Roman"/>
          <w:sz w:val="24"/>
          <w:szCs w:val="24"/>
          <w:rtl w:val="0"/>
        </w:rPr>
        <w:t xml:space="preserve">.” In the YouTube Short, popular YouTuber MrBeast dissects the issue of world hunger, bringing light to the millions of people around the world who struggle with not having enough to eat on a daily basis. In an effort to emphasize the issue’s scale, MrBeast’s video displays various prevalent statistics as well as emotion-evoking imagery, such as people in developing communities facing this problem, aid being distributed, etc. Through combining facts with graphics of people receiving assistance, MrBeast demonstrates how the problem resideson a global scale and yet can still be addressed through collective action. Despite being short and including multiple numerical facts, its point is made further through emotional storytelling and compelling imagery and solidified through MrBeast's established credibility and popularity. Through these rhetorical appeals, ”</w:t>
      </w:r>
      <w:r w:rsidDel="00000000" w:rsidR="00000000" w:rsidRPr="00000000">
        <w:rPr>
          <w:rFonts w:ascii="Times New Roman" w:cs="Times New Roman" w:eastAsia="Times New Roman" w:hAnsi="Times New Roman"/>
          <w:i w:val="1"/>
          <w:iCs w:val="1"/>
          <w:sz w:val="24"/>
          <w:szCs w:val="24"/>
          <w:rtl w:val="0"/>
        </w:rPr>
        <w:t xml:space="preserve">Ending World Hunger…</w:t>
      </w:r>
      <w:r w:rsidDel="00000000" w:rsidR="00000000" w:rsidRPr="00000000">
        <w:rPr>
          <w:rFonts w:ascii="Times New Roman" w:cs="Times New Roman" w:eastAsia="Times New Roman" w:hAnsi="Times New Roman"/>
          <w:sz w:val="24"/>
          <w:szCs w:val="24"/>
          <w:rtl w:val="0"/>
        </w:rPr>
        <w:t xml:space="preserve">” suggests to viewers that world hunger is a serious humanitarian issue that can be solved through immediate, collaborative action. </w:t>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​Right off the bat, MrBeast utilizes logos as his first rhetorical appeal within the YouTube short. He begins his logical appeal by introducing a statistic that showcases just how many people around the world experience hunger. In the meantime, viewers are shown footage that brings to life the reality behind the number. The size of the number in connection to visual examples helps those watching understand and remember the magnitude of world hunger. Through this rhetorical strategy, MrBeast paints world hunger as a measurable issue rather than an abstract and distant concern. The use of logos in this manner also encourages viewers to view the global hunger crisis as urgent while also providing the video with a sense of credibility. </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convincing and informative nature of said statistics, they are not the only reason the short is persuasive. One could argue that the strongest appeal throughout the video is pathos, or the way the video evokes an emotional response within those watching. Visuals of people facing the gravitas of the global hunger crisis and receiving food or assistance tug at viewers’ heartstrings and appeal to their sense of empathy. These graphics further solidify that the issue is a reality for many and assist in making the issue seem less abstract. Those watching will likely at some point forget the exact numbers presented throughout the short, but it is much easier to remember the expressions and experiences of those receiving aid. </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​Moreover, the pathos’ rhetorical strategy is made even more effective through the video’s short nature, fast-paced editing, and direct narrative. Content creators must communicate their message quickly within a YouTube short, and in this example, MrBeast’s concise narration ends up emphasizing the video’s sense of urgency as well as the presence of hope. MrBeast doesn’t present world hunger as an ever-looming issue that’s too large to solve. Instead, he balances concern and optimism in an effort to not overwhelm his viewers and, in turn, portrays the global hunger crisis as something that can be addressed through collective action.The short doesn’t simply present viewers with graphics of those in need to showcase that there’s an issue but also to gift them a sense of hope.  </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rhetorical appeal of ethos is apparent through the creator, MrBeast's, public reputation for charitable projects and large-scale acts of philanthropy. Due to his popularity as a content creator, many viewers are already familiar with the effort he puts into helping communities and individuals in need, which in turn bolsters his video’s credibility. This serves as an excellent example of how ethos can be seen in the way a creator is viewed, rather than just in the information stated. In this instance, MrBeast's audience may assume that the information given in the YouTube short has been researched properly and is presented from a place of genuine care and concern. </w:t>
      </w:r>
    </w:p>
    <w:p w:rsidR="00000000" w:rsidDel="00000000" w:rsidP="00000000" w:rsidRDefault="00000000" w:rsidRPr="00000000" w14:paraId="0000000C">
      <w:pPr>
        <w:pageBreakBefore w:val="1"/>
        <w:pBdr>
          <w:top w:color="auto" w:space="0" w:sz="0" w:val="none"/>
          <w:left w:color="auto" w:space="0" w:sz="0" w:val="none"/>
          <w:bottom w:color="auto" w:space="0" w:sz="0" w:val="none"/>
          <w:right w:color="auto" w:space="0" w:sz="0" w:val="none"/>
          <w:between w:color="auto" w:space="0" w:sz="0" w:val="none"/>
        </w:pBd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 </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pacing w:line="480" w:lineRule="auto"/>
        <w:ind w:firstLine="72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MiniBeastMomments. “Ending World Hunger: Our Solution To Feed Millions.” </w:t>
      </w:r>
      <w:r w:rsidDel="00000000" w:rsidR="00000000" w:rsidRPr="00000000">
        <w:rPr>
          <w:rFonts w:ascii="Times New Roman" w:cs="Times New Roman" w:eastAsia="Times New Roman" w:hAnsi="Times New Roman"/>
          <w:i w:val="1"/>
          <w:iCs w:val="1"/>
          <w:sz w:val="24"/>
          <w:szCs w:val="24"/>
          <w:rtl w:val="0"/>
        </w:rPr>
        <w:t xml:space="preserve">YouTube Shorts</w:t>
      </w:r>
      <w:r w:rsidDel="00000000" w:rsidR="00000000" w:rsidRPr="00000000">
        <w:rPr>
          <w:rFonts w:ascii="Times New Roman" w:cs="Times New Roman" w:eastAsia="Times New Roman" w:hAnsi="Times New Roman"/>
          <w:sz w:val="24"/>
          <w:szCs w:val="24"/>
          <w:rtl w:val="0"/>
        </w:rPr>
        <w:t xml:space="preserve">, 30 May. 2025, </w:t>
      </w:r>
      <w:hyperlink r:id="rId6">
        <w:r w:rsidDel="00000000" w:rsidR="00000000" w:rsidRPr="00000000">
          <w:rPr>
            <w:rFonts w:ascii="Times New Roman" w:cs="Times New Roman" w:eastAsia="Times New Roman" w:hAnsi="Times New Roman"/>
            <w:color w:val="1155cc"/>
            <w:sz w:val="24"/>
            <w:szCs w:val="24"/>
            <w:u w:val="single"/>
            <w:rtl w:val="0"/>
          </w:rPr>
          <w:t xml:space="preserve">https://youtube.com/shorts/rF1ZbAYrMEc?is=C2dn-mi45-naX3Av</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pacing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0">
      <w:pPr>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jc w:val="right"/>
      <w:rPr/>
    </w:pPr>
    <w:r w:rsidDel="00000000" w:rsidR="00000000" w:rsidRPr="00000000">
      <w:rPr>
        <w:rtl w:val="0"/>
      </w:rPr>
      <w:t xml:space="preserve">Perez </w:t>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youtube.com/shorts/rF1ZbAYrMEc?is=C2dn-mi45-naX3Av"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